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6A" w:rsidRPr="00811B91" w:rsidRDefault="006D7D6A" w:rsidP="006D7D6A">
      <w:pPr>
        <w:pStyle w:val="newncpi"/>
        <w:ind w:firstLine="851"/>
        <w:contextualSpacing/>
        <w:rPr>
          <w:sz w:val="30"/>
          <w:szCs w:val="30"/>
        </w:rPr>
      </w:pPr>
      <w:r>
        <w:rPr>
          <w:b/>
          <w:sz w:val="30"/>
          <w:szCs w:val="30"/>
        </w:rPr>
        <w:t>10. </w:t>
      </w:r>
      <w:r w:rsidRPr="00811B91">
        <w:rPr>
          <w:b/>
          <w:sz w:val="30"/>
          <w:szCs w:val="30"/>
        </w:rPr>
        <w:t>Организация ввезла картонные ящики, часть из них упаковала собственную продукцию и вывезла за пределы Республики Беларусь, а часть реализовала юридическому лицу, который также упаковал в нее свою продукцию и реализовал на экспорт. Освободится ли организация от обязанности? Какие необходимо иметь подтверждающие документы?</w:t>
      </w:r>
      <w:r w:rsidRPr="00811B91">
        <w:rPr>
          <w:sz w:val="30"/>
          <w:szCs w:val="30"/>
        </w:rPr>
        <w:t xml:space="preserve"> </w:t>
      </w:r>
    </w:p>
    <w:p w:rsidR="006D7D6A" w:rsidRPr="00811B91" w:rsidRDefault="006D7D6A" w:rsidP="006D7D6A">
      <w:pPr>
        <w:pStyle w:val="newncpi"/>
        <w:ind w:firstLine="851"/>
        <w:contextualSpacing/>
        <w:rPr>
          <w:sz w:val="30"/>
          <w:szCs w:val="30"/>
        </w:rPr>
      </w:pPr>
      <w:r w:rsidRPr="00811B91">
        <w:rPr>
          <w:sz w:val="30"/>
          <w:szCs w:val="30"/>
        </w:rPr>
        <w:t xml:space="preserve">Да, </w:t>
      </w:r>
      <w:r>
        <w:rPr>
          <w:sz w:val="30"/>
          <w:szCs w:val="30"/>
        </w:rPr>
        <w:t xml:space="preserve">подпунктом 1.6 приложения 1 к </w:t>
      </w:r>
      <w:r w:rsidRPr="00811B91">
        <w:rPr>
          <w:sz w:val="30"/>
          <w:szCs w:val="30"/>
        </w:rPr>
        <w:t>Указ</w:t>
      </w:r>
      <w:r>
        <w:rPr>
          <w:sz w:val="30"/>
          <w:szCs w:val="30"/>
        </w:rPr>
        <w:t>у</w:t>
      </w:r>
      <w:r w:rsidRPr="00811B91">
        <w:rPr>
          <w:sz w:val="30"/>
          <w:szCs w:val="30"/>
        </w:rPr>
        <w:t xml:space="preserve"> № 16 предусмотрено освобождение от обязанности в отношении товаров и товаров в упаковке, которые вывезены за пределы Республики Беларусь. Данные товары могут быть вывезены самим импортером или иным субъектом хозяйствования, которому они были реализованы, как в неизменном, так и в измененном состоянии (в составе другой продукции).</w:t>
      </w:r>
    </w:p>
    <w:p w:rsidR="006D7D6A" w:rsidRPr="00811B91" w:rsidRDefault="006D7D6A" w:rsidP="006D7D6A">
      <w:pPr>
        <w:pStyle w:val="newncpi"/>
        <w:ind w:firstLine="851"/>
        <w:contextualSpacing/>
        <w:rPr>
          <w:sz w:val="30"/>
          <w:szCs w:val="30"/>
        </w:rPr>
      </w:pPr>
      <w:proofErr w:type="gramStart"/>
      <w:r w:rsidRPr="00811B91">
        <w:rPr>
          <w:sz w:val="30"/>
          <w:szCs w:val="30"/>
        </w:rPr>
        <w:t>Подтверждением вывоза товаров, если импортер осуществляет вывоз самостоятельно (подпункт 5.1 пункта 5 приложения 2 к постановлению № 388), являются документы, связанные с реализацией товара: договор на реализацию товаров, декларации на товары (</w:t>
      </w:r>
      <w:r w:rsidR="00D61B89" w:rsidRPr="00D61B89">
        <w:rPr>
          <w:sz w:val="30"/>
          <w:szCs w:val="30"/>
        </w:rPr>
        <w:t>формы внешнего представления электронной декларации на товары</w:t>
      </w:r>
      <w:r w:rsidRPr="00811B91">
        <w:rPr>
          <w:sz w:val="30"/>
          <w:szCs w:val="30"/>
        </w:rPr>
        <w:t>), транспортные (перевозочные) документы, подтверждающие разгрузку товаров за пределами Республики Беларусь, то есть их вывоз.</w:t>
      </w:r>
      <w:proofErr w:type="gramEnd"/>
      <w:r w:rsidRPr="00811B91">
        <w:rPr>
          <w:sz w:val="30"/>
          <w:szCs w:val="30"/>
        </w:rPr>
        <w:t xml:space="preserve"> Если товары вывозятся в измененном состоянии, то подтверждением использования товаров, в отношении которых возникла обязанность, при производстве вывозимой продукции являются первичные учетные документы (отпуска товаров в производство вывозимой продукции).</w:t>
      </w:r>
    </w:p>
    <w:p w:rsidR="00D61B89" w:rsidRDefault="006D7D6A" w:rsidP="00D61B89">
      <w:pPr>
        <w:pStyle w:val="newncpi"/>
        <w:ind w:firstLine="851"/>
        <w:contextualSpacing/>
        <w:rPr>
          <w:sz w:val="30"/>
          <w:szCs w:val="30"/>
        </w:rPr>
      </w:pPr>
      <w:r w:rsidRPr="00811B91">
        <w:rPr>
          <w:sz w:val="30"/>
          <w:szCs w:val="30"/>
        </w:rPr>
        <w:t>Если товары вывозятся другим субъектом хозяйствования, которому товары были реализованы импортером, то подтверждением вывоза товаров для импортера будут</w:t>
      </w:r>
      <w:r w:rsidR="00D61B89">
        <w:rPr>
          <w:sz w:val="30"/>
          <w:szCs w:val="30"/>
        </w:rPr>
        <w:t>:</w:t>
      </w:r>
    </w:p>
    <w:p w:rsidR="00D61B89" w:rsidRDefault="00D61B89" w:rsidP="00D61B89">
      <w:pPr>
        <w:pStyle w:val="newncpi"/>
        <w:ind w:firstLine="851"/>
        <w:contextualSpacing/>
        <w:rPr>
          <w:sz w:val="30"/>
          <w:szCs w:val="30"/>
        </w:rPr>
      </w:pPr>
      <w:r>
        <w:rPr>
          <w:sz w:val="30"/>
          <w:szCs w:val="30"/>
        </w:rPr>
        <w:t>-</w:t>
      </w:r>
      <w:r w:rsidR="006D7D6A" w:rsidRPr="00811B91">
        <w:rPr>
          <w:sz w:val="30"/>
          <w:szCs w:val="30"/>
        </w:rPr>
        <w:t xml:space="preserve"> копии перечисленных выше </w:t>
      </w:r>
      <w:r>
        <w:rPr>
          <w:sz w:val="30"/>
          <w:szCs w:val="30"/>
        </w:rPr>
        <w:t>таможенных деклараций (</w:t>
      </w:r>
      <w:r w:rsidRPr="00D61B89">
        <w:rPr>
          <w:sz w:val="30"/>
          <w:szCs w:val="30"/>
        </w:rPr>
        <w:t>формы внешнего представления электронной декларации</w:t>
      </w:r>
      <w:r>
        <w:rPr>
          <w:sz w:val="30"/>
          <w:szCs w:val="30"/>
        </w:rPr>
        <w:t>) и транспортных документов</w:t>
      </w:r>
      <w:r w:rsidR="006D7D6A" w:rsidRPr="00811B91">
        <w:rPr>
          <w:sz w:val="30"/>
          <w:szCs w:val="30"/>
        </w:rPr>
        <w:t>, предоставленные посредником, либо реестры этих документов</w:t>
      </w:r>
      <w:r>
        <w:rPr>
          <w:sz w:val="30"/>
          <w:szCs w:val="30"/>
        </w:rPr>
        <w:t>;</w:t>
      </w:r>
      <w:r w:rsidR="006D7D6A" w:rsidRPr="00811B91">
        <w:rPr>
          <w:sz w:val="30"/>
          <w:szCs w:val="30"/>
        </w:rPr>
        <w:t xml:space="preserve"> </w:t>
      </w:r>
    </w:p>
    <w:p w:rsidR="00D61B89" w:rsidRDefault="00D61B89" w:rsidP="00D61B89">
      <w:pPr>
        <w:pStyle w:val="newncpi"/>
        <w:ind w:firstLine="851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D61B89">
        <w:rPr>
          <w:sz w:val="30"/>
          <w:szCs w:val="30"/>
        </w:rPr>
        <w:t>договор, на основании которого товары и товары в упаковке в неизменном состоянии или переработанные (обработанные) товары реализованы (переданы) посреднику;</w:t>
      </w:r>
    </w:p>
    <w:p w:rsidR="00D61B89" w:rsidRDefault="00D61B89" w:rsidP="00D61B89">
      <w:pPr>
        <w:pStyle w:val="newncpi"/>
        <w:ind w:firstLine="851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D61B89">
        <w:rPr>
          <w:sz w:val="30"/>
          <w:szCs w:val="30"/>
        </w:rPr>
        <w:t>первичные учетные документы, подтверждающие фактическое количество товаров, использованных при производстве переработанных (обработанных) товаров (при реализации товаров посреднику в измененном состоянии);</w:t>
      </w:r>
      <w:r>
        <w:rPr>
          <w:sz w:val="30"/>
          <w:szCs w:val="30"/>
        </w:rPr>
        <w:t xml:space="preserve"> </w:t>
      </w:r>
    </w:p>
    <w:p w:rsidR="006D7D6A" w:rsidRPr="00811B91" w:rsidRDefault="00D61B89" w:rsidP="00D61B89">
      <w:pPr>
        <w:pStyle w:val="newncpi"/>
        <w:ind w:firstLine="851"/>
        <w:contextualSpacing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- </w:t>
      </w:r>
      <w:r>
        <w:rPr>
          <w:color w:val="000000"/>
          <w:sz w:val="30"/>
          <w:szCs w:val="30"/>
          <w:shd w:val="clear" w:color="auto" w:fill="FFFFFF"/>
        </w:rPr>
        <w:t xml:space="preserve">при вывозе товаров и упаковки в измененном состоянии, экспорт </w:t>
      </w:r>
      <w:r w:rsidR="006D7D6A" w:rsidRPr="00811B91">
        <w:rPr>
          <w:sz w:val="30"/>
          <w:szCs w:val="30"/>
        </w:rPr>
        <w:t>необходимо подтвердить отчет</w:t>
      </w:r>
      <w:r>
        <w:rPr>
          <w:sz w:val="30"/>
          <w:szCs w:val="30"/>
        </w:rPr>
        <w:t xml:space="preserve">ом посредника </w:t>
      </w:r>
      <w:r>
        <w:rPr>
          <w:color w:val="000000"/>
          <w:sz w:val="30"/>
          <w:szCs w:val="30"/>
          <w:shd w:val="clear" w:color="auto" w:fill="FFFFFF"/>
        </w:rPr>
        <w:t xml:space="preserve">в произвольной форме о фактическом количестве товаров, использованных при производстве переработанных (обработанных) товаров, с указанием даты и номера накладной, подтверждающей отпуск и приемку этих </w:t>
      </w:r>
      <w:r>
        <w:rPr>
          <w:color w:val="000000"/>
          <w:sz w:val="30"/>
          <w:szCs w:val="30"/>
          <w:shd w:val="clear" w:color="auto" w:fill="FFFFFF"/>
        </w:rPr>
        <w:lastRenderedPageBreak/>
        <w:t>товаров, количества товара, полученного по накладной, количества товара, фактически использованного при производстве переработанных (обработанных) товаров, и количества произведенных переработанных (обработанных) товаров.</w:t>
      </w:r>
      <w:proofErr w:type="gramEnd"/>
    </w:p>
    <w:p w:rsidR="006D7D6A" w:rsidRPr="00811B91" w:rsidRDefault="006D7D6A" w:rsidP="006D7D6A">
      <w:pPr>
        <w:spacing w:line="240" w:lineRule="auto"/>
        <w:ind w:firstLine="851"/>
        <w:contextualSpacing/>
        <w:rPr>
          <w:rFonts w:cs="Times New Roman"/>
          <w:i/>
          <w:sz w:val="30"/>
          <w:szCs w:val="30"/>
        </w:rPr>
      </w:pPr>
      <w:proofErr w:type="spellStart"/>
      <w:r w:rsidRPr="00811B91">
        <w:rPr>
          <w:rFonts w:cs="Times New Roman"/>
          <w:i/>
          <w:sz w:val="30"/>
          <w:szCs w:val="30"/>
        </w:rPr>
        <w:t>Справочно</w:t>
      </w:r>
      <w:proofErr w:type="spellEnd"/>
      <w:r w:rsidRPr="00811B91">
        <w:rPr>
          <w:rFonts w:cs="Times New Roman"/>
          <w:i/>
          <w:sz w:val="30"/>
          <w:szCs w:val="30"/>
        </w:rPr>
        <w:t>: При этом в случае если правовые основания для освобождения от обязанности приходятся:</w:t>
      </w:r>
    </w:p>
    <w:p w:rsidR="006D7D6A" w:rsidRPr="00811B91" w:rsidRDefault="006D7D6A" w:rsidP="006D7D6A">
      <w:pPr>
        <w:spacing w:line="240" w:lineRule="auto"/>
        <w:ind w:firstLine="851"/>
        <w:contextualSpacing/>
        <w:rPr>
          <w:rFonts w:cs="Times New Roman"/>
          <w:i/>
          <w:sz w:val="30"/>
          <w:szCs w:val="30"/>
        </w:rPr>
      </w:pPr>
      <w:r w:rsidRPr="00811B91">
        <w:rPr>
          <w:rFonts w:cs="Times New Roman"/>
          <w:i/>
          <w:sz w:val="30"/>
          <w:szCs w:val="30"/>
        </w:rPr>
        <w:t xml:space="preserve">- на тот же отчетный квартал, в котором возникла обязанность, импортер освобождается от внесения платы. В данном случае необходимо представить оператору информацию о выполнении обязанности с указанием сведений об обстоятельствах, повлекших освобождение от обязанности; </w:t>
      </w:r>
    </w:p>
    <w:p w:rsidR="006D7D6A" w:rsidRDefault="006D7D6A" w:rsidP="006D7D6A">
      <w:pPr>
        <w:spacing w:line="240" w:lineRule="auto"/>
        <w:ind w:firstLine="851"/>
        <w:contextualSpacing/>
        <w:rPr>
          <w:rFonts w:cs="Times New Roman"/>
          <w:i/>
          <w:sz w:val="30"/>
          <w:szCs w:val="30"/>
        </w:rPr>
      </w:pPr>
      <w:r w:rsidRPr="00811B91">
        <w:rPr>
          <w:rFonts w:cs="Times New Roman"/>
          <w:i/>
          <w:sz w:val="30"/>
          <w:szCs w:val="30"/>
        </w:rPr>
        <w:t>- на другой отчетный квартал, импортеру необходимо заключить с оператором договор, внести плату и представить информацию о выполнении обязанности. При последующем возникновении правовых оснований для их применения у производителя остается право на возврат и (или) зачет в счет предстоящих платежей излишне уплаченных сумм.</w:t>
      </w:r>
    </w:p>
    <w:p w:rsidR="00A65E32" w:rsidRDefault="00A65E32">
      <w:bookmarkStart w:id="0" w:name="_GoBack"/>
      <w:bookmarkEnd w:id="0"/>
    </w:p>
    <w:sectPr w:rsidR="00A65E32" w:rsidSect="0030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6AD8"/>
    <w:rsid w:val="00306AC2"/>
    <w:rsid w:val="00376AD8"/>
    <w:rsid w:val="006D7D6A"/>
    <w:rsid w:val="00A65E32"/>
    <w:rsid w:val="00D6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D8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76AD8"/>
    <w:pPr>
      <w:spacing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2022-05-04T07:02:00Z</dcterms:created>
  <dcterms:modified xsi:type="dcterms:W3CDTF">2022-05-04T07:02:00Z</dcterms:modified>
</cp:coreProperties>
</file>