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3E8" w:rsidRPr="000A0C82" w:rsidRDefault="007853E8" w:rsidP="007853E8">
      <w:pPr>
        <w:pStyle w:val="newncpi"/>
        <w:spacing w:line="340" w:lineRule="exact"/>
        <w:ind w:firstLine="709"/>
        <w:rPr>
          <w:b/>
          <w:bCs/>
          <w:spacing w:val="-4"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>14. </w:t>
      </w:r>
      <w:r w:rsidRPr="000A0C82">
        <w:rPr>
          <w:b/>
          <w:bCs/>
          <w:spacing w:val="-4"/>
          <w:sz w:val="30"/>
          <w:szCs w:val="30"/>
        </w:rPr>
        <w:t>Как определить массу ввезенных товаров и упаковки?</w:t>
      </w:r>
    </w:p>
    <w:p w:rsidR="007853E8" w:rsidRDefault="007853E8" w:rsidP="007853E8">
      <w:pPr>
        <w:pStyle w:val="newncpi"/>
        <w:spacing w:line="340" w:lineRule="exact"/>
        <w:ind w:firstLine="709"/>
        <w:rPr>
          <w:bCs/>
          <w:spacing w:val="-4"/>
          <w:sz w:val="30"/>
          <w:szCs w:val="30"/>
        </w:rPr>
      </w:pPr>
      <w:r w:rsidRPr="000A0C82">
        <w:rPr>
          <w:bCs/>
          <w:spacing w:val="-4"/>
          <w:sz w:val="30"/>
          <w:szCs w:val="30"/>
        </w:rPr>
        <w:t xml:space="preserve">Сведения о количестве </w:t>
      </w:r>
      <w:r>
        <w:rPr>
          <w:bCs/>
          <w:spacing w:val="-4"/>
          <w:sz w:val="30"/>
          <w:szCs w:val="30"/>
        </w:rPr>
        <w:t>товара и</w:t>
      </w:r>
      <w:r w:rsidRPr="000A0C82">
        <w:rPr>
          <w:bCs/>
          <w:spacing w:val="-4"/>
          <w:sz w:val="30"/>
          <w:szCs w:val="30"/>
        </w:rPr>
        <w:t xml:space="preserve"> упаковки указываются в договоре (контракте)</w:t>
      </w:r>
      <w:r>
        <w:rPr>
          <w:bCs/>
          <w:spacing w:val="-4"/>
          <w:sz w:val="30"/>
          <w:szCs w:val="30"/>
        </w:rPr>
        <w:t xml:space="preserve"> и иных</w:t>
      </w:r>
      <w:r w:rsidRPr="000A0C82">
        <w:rPr>
          <w:bCs/>
          <w:spacing w:val="-4"/>
          <w:sz w:val="30"/>
          <w:szCs w:val="30"/>
        </w:rPr>
        <w:t xml:space="preserve"> товаросопроводительных документах на поставку товаров.</w:t>
      </w:r>
    </w:p>
    <w:p w:rsidR="007853E8" w:rsidRDefault="007853E8" w:rsidP="007853E8">
      <w:pPr>
        <w:pStyle w:val="newncpi"/>
        <w:spacing w:line="340" w:lineRule="exact"/>
        <w:ind w:firstLine="709"/>
        <w:rPr>
          <w:bCs/>
          <w:spacing w:val="-4"/>
          <w:sz w:val="30"/>
          <w:szCs w:val="30"/>
        </w:rPr>
      </w:pPr>
      <w:r w:rsidRPr="000A0C82">
        <w:rPr>
          <w:bCs/>
          <w:spacing w:val="-4"/>
          <w:sz w:val="30"/>
          <w:szCs w:val="30"/>
        </w:rPr>
        <w:t>При отсутствии в документах, относящихся к ввезенным товарам и упаковке, указания на их количество в тоннах поставщики определяют это количество расчетным путем исходя из иных сведений, содержащихся в этих документах (например, исходя из веса брутто и нетто товара</w:t>
      </w:r>
      <w:r>
        <w:rPr>
          <w:bCs/>
          <w:spacing w:val="-4"/>
          <w:sz w:val="30"/>
          <w:szCs w:val="30"/>
        </w:rPr>
        <w:t>)</w:t>
      </w:r>
      <w:r w:rsidRPr="000542D5">
        <w:t xml:space="preserve"> </w:t>
      </w:r>
      <w:r w:rsidRPr="000542D5">
        <w:rPr>
          <w:bCs/>
          <w:spacing w:val="-4"/>
          <w:sz w:val="30"/>
          <w:szCs w:val="30"/>
        </w:rPr>
        <w:t>или по результатам фактического взвешивания ввезенных товаров и упаковки (их отдельных образцов с дальнейшим пересчетом на все количество).</w:t>
      </w:r>
    </w:p>
    <w:p w:rsidR="00A65E32" w:rsidRPr="007853E8" w:rsidRDefault="00A65E32" w:rsidP="007853E8">
      <w:bookmarkStart w:id="0" w:name="_GoBack"/>
      <w:bookmarkEnd w:id="0"/>
    </w:p>
    <w:sectPr w:rsidR="00A65E32" w:rsidRPr="0078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D7"/>
    <w:rsid w:val="007853E8"/>
    <w:rsid w:val="007A32D7"/>
    <w:rsid w:val="00A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000A1-C71A-4525-B792-58E70E1E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A32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2020-10-16T11:05:00Z</dcterms:created>
  <dcterms:modified xsi:type="dcterms:W3CDTF">2020-10-16T11:19:00Z</dcterms:modified>
</cp:coreProperties>
</file>