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B4" w:rsidRPr="001605C7" w:rsidRDefault="00775DB4" w:rsidP="00775DB4">
      <w:pPr>
        <w:suppressAutoHyphens/>
        <w:ind w:firstLine="851"/>
        <w:contextualSpacing/>
        <w:rPr>
          <w:b/>
          <w:bCs/>
          <w:sz w:val="30"/>
          <w:szCs w:val="30"/>
        </w:rPr>
      </w:pPr>
      <w:bookmarkStart w:id="0" w:name="_GoBack"/>
      <w:r>
        <w:rPr>
          <w:b/>
          <w:bCs/>
          <w:sz w:val="30"/>
          <w:szCs w:val="30"/>
        </w:rPr>
        <w:t xml:space="preserve">Какой вес </w:t>
      </w:r>
      <w:r w:rsidRPr="00775DB4">
        <w:rPr>
          <w:b/>
          <w:bCs/>
          <w:sz w:val="30"/>
          <w:szCs w:val="30"/>
        </w:rPr>
        <w:t>необходимо учитывать п</w:t>
      </w:r>
      <w:r>
        <w:rPr>
          <w:b/>
          <w:bCs/>
          <w:sz w:val="30"/>
          <w:szCs w:val="30"/>
        </w:rPr>
        <w:t xml:space="preserve">ри расчете размера платы по выполнению обязанности в отношении пластиковых окон с кодом </w:t>
      </w:r>
      <w:r w:rsidRPr="00775DB4">
        <w:rPr>
          <w:b/>
          <w:sz w:val="30"/>
          <w:szCs w:val="30"/>
        </w:rPr>
        <w:t xml:space="preserve">ТН ВЭД ЕАЭС </w:t>
      </w:r>
      <w:r>
        <w:rPr>
          <w:b/>
          <w:sz w:val="30"/>
          <w:szCs w:val="30"/>
        </w:rPr>
        <w:t>3925</w:t>
      </w:r>
      <w:r w:rsidRPr="00775DB4">
        <w:rPr>
          <w:b/>
          <w:sz w:val="30"/>
          <w:szCs w:val="30"/>
        </w:rPr>
        <w:t> </w:t>
      </w:r>
      <w:r>
        <w:rPr>
          <w:b/>
          <w:sz w:val="30"/>
          <w:szCs w:val="30"/>
        </w:rPr>
        <w:t>20</w:t>
      </w:r>
      <w:r w:rsidRPr="00775DB4">
        <w:rPr>
          <w:b/>
          <w:sz w:val="30"/>
          <w:szCs w:val="30"/>
        </w:rPr>
        <w:t> 000 0</w:t>
      </w:r>
      <w:r w:rsidRPr="001605C7">
        <w:rPr>
          <w:b/>
          <w:bCs/>
          <w:sz w:val="30"/>
          <w:szCs w:val="30"/>
        </w:rPr>
        <w:t>?</w:t>
      </w:r>
    </w:p>
    <w:bookmarkEnd w:id="0"/>
    <w:p w:rsidR="00775DB4" w:rsidRDefault="00775DB4" w:rsidP="003904C9">
      <w:pPr>
        <w:suppressAutoHyphens/>
        <w:ind w:firstLine="851"/>
        <w:contextualSpacing/>
        <w:rPr>
          <w:b/>
          <w:bCs/>
          <w:sz w:val="30"/>
          <w:szCs w:val="30"/>
        </w:rPr>
      </w:pPr>
    </w:p>
    <w:p w:rsidR="008D7AF2" w:rsidRDefault="00775DB4" w:rsidP="008D7AF2">
      <w:pPr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Обязанность, предусмотренная Указом № 16, возникает в отношении произведенных или ввезенных товаров, которые соответствуют коду </w:t>
      </w:r>
      <w:r w:rsidRPr="00DB3C02">
        <w:rPr>
          <w:sz w:val="30"/>
          <w:szCs w:val="30"/>
        </w:rPr>
        <w:t xml:space="preserve">ТН ВЭД ЕАЭС </w:t>
      </w:r>
      <w:r>
        <w:rPr>
          <w:sz w:val="30"/>
          <w:szCs w:val="30"/>
        </w:rPr>
        <w:t xml:space="preserve">3925 20 000 0. При этом размер суммы платы необходимо рассчитывать плательщикам исходя из веса </w:t>
      </w:r>
      <w:r w:rsidR="008D7AF2" w:rsidRPr="008D7AF2">
        <w:rPr>
          <w:sz w:val="30"/>
          <w:szCs w:val="30"/>
        </w:rPr>
        <w:t>только пластмассовых частей ок</w:t>
      </w:r>
      <w:r w:rsidR="00164D9F">
        <w:rPr>
          <w:sz w:val="30"/>
          <w:szCs w:val="30"/>
        </w:rPr>
        <w:t>он</w:t>
      </w:r>
      <w:r w:rsidR="008D7AF2" w:rsidRPr="008D7AF2">
        <w:rPr>
          <w:sz w:val="30"/>
          <w:szCs w:val="30"/>
        </w:rPr>
        <w:t>, двер</w:t>
      </w:r>
      <w:r w:rsidR="00164D9F">
        <w:rPr>
          <w:sz w:val="30"/>
          <w:szCs w:val="30"/>
        </w:rPr>
        <w:t xml:space="preserve">ей и их рамы </w:t>
      </w:r>
      <w:r w:rsidR="00164D9F" w:rsidRPr="00164D9F">
        <w:rPr>
          <w:sz w:val="30"/>
          <w:szCs w:val="30"/>
        </w:rPr>
        <w:t>без учета стекла, крепежных изделий, фурнитуры и других частей из прочих материалов</w:t>
      </w:r>
      <w:r w:rsidR="00164D9F">
        <w:rPr>
          <w:sz w:val="30"/>
          <w:szCs w:val="30"/>
        </w:rPr>
        <w:t>.</w:t>
      </w:r>
    </w:p>
    <w:p w:rsidR="00775DB4" w:rsidRDefault="00164D9F" w:rsidP="00775DB4">
      <w:pPr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При этом обращаем внимание, что данная норма законодательства действует с 1 апреля 2022 года, т.е. за 1 квартал 2022 года расчет суммы платы необходимо было рассчитывать исходя из веса </w:t>
      </w:r>
      <w:r w:rsidR="00775DB4" w:rsidRPr="00115E04">
        <w:rPr>
          <w:sz w:val="30"/>
          <w:szCs w:val="30"/>
          <w:u w:val="single"/>
        </w:rPr>
        <w:t>всего товара, соответствующего данному коду,</w:t>
      </w:r>
      <w:r w:rsidR="00775DB4">
        <w:rPr>
          <w:sz w:val="30"/>
          <w:szCs w:val="30"/>
        </w:rPr>
        <w:t xml:space="preserve"> в отношении которого возникла обязанность, а не отдельных его составляющих.</w:t>
      </w:r>
    </w:p>
    <w:sectPr w:rsidR="00775DB4" w:rsidSect="0010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4C9"/>
    <w:rsid w:val="0010060C"/>
    <w:rsid w:val="001025D6"/>
    <w:rsid w:val="00164D9F"/>
    <w:rsid w:val="003904C9"/>
    <w:rsid w:val="0073714D"/>
    <w:rsid w:val="00775DB4"/>
    <w:rsid w:val="008D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C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D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D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2021-03-29T12:16:00Z</cp:lastPrinted>
  <dcterms:created xsi:type="dcterms:W3CDTF">2022-05-04T07:41:00Z</dcterms:created>
  <dcterms:modified xsi:type="dcterms:W3CDTF">2022-05-04T07:41:00Z</dcterms:modified>
</cp:coreProperties>
</file>