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7F" w:rsidRPr="00811B91" w:rsidRDefault="00D87E7F" w:rsidP="00D87E7F">
      <w:pPr>
        <w:spacing w:line="240" w:lineRule="auto"/>
        <w:contextualSpacing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5. Особенности применения совместной системы сбора отходов при выполнении обязанности. </w:t>
      </w:r>
      <w:r w:rsidRPr="00811B91">
        <w:rPr>
          <w:rFonts w:cs="Times New Roman"/>
          <w:b/>
          <w:sz w:val="30"/>
          <w:szCs w:val="30"/>
        </w:rPr>
        <w:t xml:space="preserve">Какие документы необходимо предоставить </w:t>
      </w:r>
      <w:r>
        <w:rPr>
          <w:rFonts w:cs="Times New Roman"/>
          <w:b/>
          <w:sz w:val="30"/>
          <w:szCs w:val="30"/>
        </w:rPr>
        <w:t xml:space="preserve">в адрес Оператора </w:t>
      </w:r>
      <w:r w:rsidRPr="00811B91">
        <w:rPr>
          <w:rFonts w:cs="Times New Roman"/>
          <w:b/>
          <w:sz w:val="30"/>
          <w:szCs w:val="30"/>
        </w:rPr>
        <w:t>в случае применения совместной системы сбора отходов?</w:t>
      </w:r>
    </w:p>
    <w:p w:rsidR="00D87E7F" w:rsidRPr="00811B91" w:rsidRDefault="00D87E7F" w:rsidP="00D87E7F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Постановлением № 388 предусмотрено расширение возможностей по созданию системы сбора путем объединения с другими производителями и поставщиками или другими организациями, осуществляющими обращение с отходами, то есть создание совместной системы сбора отходов (пункт 5 Положения 2 Постановления № 388). Для организации совместной системы сбора отходов производителями и поставщиками создается юридическое лицо, у которого в наличии</w:t>
      </w:r>
      <w:r>
        <w:rPr>
          <w:rFonts w:cs="Times New Roman"/>
          <w:sz w:val="30"/>
          <w:szCs w:val="30"/>
        </w:rPr>
        <w:t xml:space="preserve"> (на праве собственности, аренды и ином законном основании)</w:t>
      </w:r>
      <w:r w:rsidRPr="00811B91">
        <w:rPr>
          <w:rFonts w:cs="Times New Roman"/>
          <w:sz w:val="30"/>
          <w:szCs w:val="30"/>
        </w:rPr>
        <w:t xml:space="preserve"> будут объекты и (или) оборудование, посредством которых будет осуществляться сбор отходов.</w:t>
      </w:r>
    </w:p>
    <w:p w:rsidR="00D87E7F" w:rsidRPr="00811B91" w:rsidRDefault="00D87E7F" w:rsidP="00D87E7F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При этом, в то время как функции по сбору, сортировке (разделению по видам), подготовке к использованию отходов могут быть переданы производителем и поставщиком юридическому лицу, созданному при совместной системе сбора отходов, функции по передаче отходов на обезвреживание и (или) использование сохраняются исключительно за самим производителем и поставщиком.</w:t>
      </w:r>
    </w:p>
    <w:p w:rsidR="00D87E7F" w:rsidRDefault="00D87E7F" w:rsidP="00D87E7F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 xml:space="preserve">Перечень документов, которые необходимо представить производителям и </w:t>
      </w:r>
      <w:proofErr w:type="gramStart"/>
      <w:r w:rsidRPr="00811B91">
        <w:rPr>
          <w:rFonts w:cs="Times New Roman"/>
          <w:sz w:val="30"/>
          <w:szCs w:val="30"/>
        </w:rPr>
        <w:t>поставщикам, осуществляющим сбор отходов потребления путем применения собственной системы сбора установлен</w:t>
      </w:r>
      <w:proofErr w:type="gramEnd"/>
      <w:r w:rsidRPr="00811B91">
        <w:rPr>
          <w:rFonts w:cs="Times New Roman"/>
          <w:sz w:val="30"/>
          <w:szCs w:val="30"/>
        </w:rPr>
        <w:t xml:space="preserve"> подпунктом 10.1 пункта 10 Положения 4 Постановления № 388:</w:t>
      </w:r>
    </w:p>
    <w:p w:rsidR="001B450F" w:rsidRPr="00811B91" w:rsidRDefault="001B450F" w:rsidP="00D87E7F">
      <w:pPr>
        <w:spacing w:line="240" w:lineRule="auto"/>
        <w:contextualSpacing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</w:t>
      </w:r>
      <w:r w:rsidRPr="001B450F">
        <w:rPr>
          <w:rFonts w:cs="Times New Roman"/>
          <w:sz w:val="30"/>
          <w:szCs w:val="30"/>
        </w:rPr>
        <w:t>анные учета сбора, обезвреживания и (или) использования отходов потребления с применением собственной системы сбора отходов в отчетном периоде;</w:t>
      </w:r>
    </w:p>
    <w:p w:rsidR="00D87E7F" w:rsidRPr="00811B91" w:rsidRDefault="00D87E7F" w:rsidP="00D87E7F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реестры первичных учетных документов, подтверждающих сбор отходов потребления в отчетном периоде (при использовании совместной системы сбора отходов первичные учетные документы составляются созданным юридическим лицом);</w:t>
      </w:r>
    </w:p>
    <w:p w:rsidR="00D87E7F" w:rsidRPr="00811B91" w:rsidRDefault="00D87E7F" w:rsidP="00D87E7F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копии договоров на передачу отходов потребления юридическим лицам и индивидуальным предпринимателям, осуществляющим их обезвреживание и (или) использование;</w:t>
      </w:r>
    </w:p>
    <w:p w:rsidR="00D87E7F" w:rsidRDefault="00D87E7F" w:rsidP="00D87E7F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реестры накладных, подтверждающих передачу отходов потребления на обезвреживание и (или) и</w:t>
      </w:r>
      <w:r w:rsidR="001B450F">
        <w:rPr>
          <w:rFonts w:cs="Times New Roman"/>
          <w:sz w:val="30"/>
          <w:szCs w:val="30"/>
        </w:rPr>
        <w:t>спользование в отчетном периоде;</w:t>
      </w:r>
    </w:p>
    <w:p w:rsidR="001B450F" w:rsidRPr="00811B91" w:rsidRDefault="001B450F" w:rsidP="00D87E7F">
      <w:pPr>
        <w:spacing w:line="240" w:lineRule="auto"/>
        <w:contextualSpacing/>
        <w:rPr>
          <w:rFonts w:cs="Times New Roman"/>
          <w:sz w:val="30"/>
          <w:szCs w:val="30"/>
        </w:rPr>
      </w:pPr>
      <w:r w:rsidRPr="001B450F">
        <w:rPr>
          <w:rFonts w:cs="Times New Roman"/>
          <w:sz w:val="30"/>
          <w:szCs w:val="30"/>
        </w:rPr>
        <w:t xml:space="preserve">копия заключения о невозможности производства либо производстве в недостаточном количестве на территории Республики Беларусь бутылок для напитков и пищевых продуктов из бесцветного и цветного стекла, выдаваемого Министерством архитектуры и </w:t>
      </w:r>
      <w:r w:rsidRPr="001B450F">
        <w:rPr>
          <w:rFonts w:cs="Times New Roman"/>
          <w:sz w:val="30"/>
          <w:szCs w:val="30"/>
        </w:rPr>
        <w:lastRenderedPageBreak/>
        <w:t>строительства на основании подпункта 1.2 пункта 1 Указа Президента Республики Беларусь от 17 января 2020 г. № 16</w:t>
      </w:r>
    </w:p>
    <w:p w:rsidR="00D87E7F" w:rsidRDefault="00D87E7F" w:rsidP="00D87E7F">
      <w:pPr>
        <w:ind w:firstLine="708"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Дополнительно обращаем внимание о необходимости регистрации юридического лица, созданного при совместной системе сбора отходов, в реестре организаций, осуществляющих сбор, сортировку, подготовку отходов.</w:t>
      </w:r>
      <w:r>
        <w:rPr>
          <w:rFonts w:cs="Times New Roman"/>
          <w:sz w:val="30"/>
          <w:szCs w:val="30"/>
        </w:rPr>
        <w:t xml:space="preserve"> </w:t>
      </w:r>
    </w:p>
    <w:p w:rsidR="00D87E7F" w:rsidRDefault="00D87E7F" w:rsidP="00D87E7F">
      <w:pPr>
        <w:ind w:firstLine="708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Перечень документов необходимый для включения в реестр установлен </w:t>
      </w:r>
      <w:r w:rsidR="001B450F">
        <w:rPr>
          <w:sz w:val="30"/>
          <w:szCs w:val="30"/>
        </w:rPr>
        <w:t>постановлением Министерства жилищно-коммунального хозяйства «</w:t>
      </w:r>
      <w:r w:rsidR="001B450F" w:rsidRPr="004E699E">
        <w:rPr>
          <w:sz w:val="30"/>
          <w:szCs w:val="30"/>
        </w:rPr>
        <w:t>Об утверждении регламентов административных процедур</w:t>
      </w:r>
      <w:r w:rsidR="001B450F">
        <w:rPr>
          <w:sz w:val="30"/>
          <w:szCs w:val="30"/>
        </w:rPr>
        <w:t>».</w:t>
      </w:r>
    </w:p>
    <w:p w:rsidR="00A65E32" w:rsidRDefault="00A65E32">
      <w:bookmarkStart w:id="0" w:name="_GoBack"/>
      <w:bookmarkEnd w:id="0"/>
    </w:p>
    <w:sectPr w:rsidR="00A65E32" w:rsidSect="0004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2CD9"/>
    <w:rsid w:val="000415DF"/>
    <w:rsid w:val="00192CD9"/>
    <w:rsid w:val="001B450F"/>
    <w:rsid w:val="00A65E32"/>
    <w:rsid w:val="00C4610C"/>
    <w:rsid w:val="00D8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D9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2022-05-04T06:29:00Z</dcterms:created>
  <dcterms:modified xsi:type="dcterms:W3CDTF">2022-05-04T06:29:00Z</dcterms:modified>
</cp:coreProperties>
</file>