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B7" w:rsidRPr="00811B91" w:rsidRDefault="00FA4BB7" w:rsidP="00FA4BB7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6. </w:t>
      </w:r>
      <w:r w:rsidRPr="00811B91">
        <w:rPr>
          <w:rFonts w:cs="Times New Roman"/>
          <w:b/>
          <w:sz w:val="30"/>
          <w:szCs w:val="30"/>
        </w:rPr>
        <w:t>Освободится ли организация от обязанности в случае ввоза на территорию РБ социально значимых товаров в упаковке? Какие документы будут подтверждать данную льготу?</w:t>
      </w:r>
    </w:p>
    <w:p w:rsidR="00FA4BB7" w:rsidRPr="00811B91" w:rsidRDefault="00FA4BB7" w:rsidP="00FA4BB7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 xml:space="preserve">В случае ввоза организацией товара, который попадает в перечни социально значимых товаров, обязанность в части упаковки данного товара возникать не будет. </w:t>
      </w:r>
    </w:p>
    <w:p w:rsidR="000729FF" w:rsidRDefault="00FA4BB7" w:rsidP="000729FF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Документы, подтверждающие возникновение правовых оснований для освобождения от обязанности, в данном случае не предусмотрены, так как право на освобождение от обязанности предоставляется таким организациям исходя из включения ввозимых товаров в перечни социально значимых товаров</w:t>
      </w:r>
      <w:bookmarkStart w:id="0" w:name="_GoBack"/>
      <w:bookmarkEnd w:id="0"/>
      <w:r w:rsidR="000729FF" w:rsidRPr="000729FF">
        <w:rPr>
          <w:rFonts w:cs="Times New Roman"/>
          <w:sz w:val="30"/>
          <w:szCs w:val="30"/>
        </w:rPr>
        <w:t xml:space="preserve">, цены на которые регулируются государственными органами (в том числе временно в течение одного года) </w:t>
      </w:r>
    </w:p>
    <w:p w:rsidR="00A65E32" w:rsidRPr="000729FF" w:rsidRDefault="000729FF" w:rsidP="000729FF">
      <w:pPr>
        <w:spacing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В настоящее время</w:t>
      </w:r>
      <w:r w:rsidRPr="000729FF">
        <w:rPr>
          <w:sz w:val="30"/>
          <w:szCs w:val="30"/>
        </w:rPr>
        <w:t xml:space="preserve"> перечень социально значимых товаров, цены на которые регулируются Министерством антимонопольного регулирования и торговли не более 90 дней в течение одного года</w:t>
      </w:r>
      <w:r>
        <w:rPr>
          <w:sz w:val="30"/>
          <w:szCs w:val="30"/>
        </w:rPr>
        <w:t xml:space="preserve">, утвержден одноименным </w:t>
      </w:r>
      <w:r w:rsidRPr="000729FF">
        <w:rPr>
          <w:sz w:val="30"/>
          <w:szCs w:val="30"/>
        </w:rPr>
        <w:t>постановлением Совета Министров Республики Бел</w:t>
      </w:r>
      <w:r>
        <w:rPr>
          <w:sz w:val="30"/>
          <w:szCs w:val="30"/>
        </w:rPr>
        <w:t>арусь от 17 января 2014 г. № 35.</w:t>
      </w:r>
    </w:p>
    <w:sectPr w:rsidR="00A65E32" w:rsidRPr="000729FF" w:rsidSect="00A4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821"/>
    <w:rsid w:val="000729FF"/>
    <w:rsid w:val="00654821"/>
    <w:rsid w:val="00A4264E"/>
    <w:rsid w:val="00A65E32"/>
    <w:rsid w:val="00FA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21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2022-05-04T06:34:00Z</dcterms:created>
  <dcterms:modified xsi:type="dcterms:W3CDTF">2022-05-04T06:34:00Z</dcterms:modified>
</cp:coreProperties>
</file>